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C348" w14:textId="77777777" w:rsidR="00A5421E" w:rsidRPr="00F92AE9" w:rsidRDefault="00F92AE9" w:rsidP="00F92AE9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92AE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05757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3CAC717B" w14:textId="77777777" w:rsidR="00A5421E" w:rsidRPr="0037711B" w:rsidRDefault="00A5421E" w:rsidP="00071F7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A4ABC" w14:textId="77777777" w:rsidR="00211606" w:rsidRPr="0037711B" w:rsidRDefault="00211606" w:rsidP="00D4092B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1B">
        <w:rPr>
          <w:rFonts w:ascii="Times New Roman" w:hAnsi="Times New Roman" w:cs="Times New Roman"/>
          <w:b/>
          <w:sz w:val="24"/>
          <w:szCs w:val="24"/>
        </w:rPr>
        <w:t>WYKAZ CERTYFIKATÓW POTWIERDZAJĄCYCH ZNAJOMOŚĆ NOWOŻYTNEGO JĘZYKA</w:t>
      </w:r>
      <w:r w:rsidR="00D4092B" w:rsidRPr="00377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b/>
          <w:sz w:val="24"/>
          <w:szCs w:val="24"/>
        </w:rPr>
        <w:t>OBCEGO</w:t>
      </w:r>
    </w:p>
    <w:p w14:paraId="5A61D9F9" w14:textId="77777777" w:rsidR="00E947A8" w:rsidRPr="0037711B" w:rsidRDefault="00E947A8" w:rsidP="00D4092B">
      <w:pPr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6F410D4" w14:textId="77777777" w:rsidR="00211606" w:rsidRPr="0037711B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1.</w:t>
      </w:r>
      <w:r w:rsidR="00AC4FDE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Certyfikat potwierdzający znajomość języka obcego wydany przez Krajową Szkołę Administracji Publicznej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w wyniku lingwistycznego postępowania sprawdzającego.</w:t>
      </w:r>
    </w:p>
    <w:p w14:paraId="0C367A06" w14:textId="77777777" w:rsidR="00211606" w:rsidRPr="0037711B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2.</w:t>
      </w:r>
      <w:r w:rsidR="00AC4FDE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Certyfikaty potwierdzające znajomość języków obcych co najmniej na poziomie B2 w skali globalnej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biegłości językowej według „Common European Framework of Reference for Languages: learning,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teaching,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assessment (CEFR) –</w:t>
      </w:r>
      <w:r w:rsidR="00D4092B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Europejski system opisu kształcenia językowego: uczenie się, nauczanie,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ocenianie (ESOKJ)”:</w:t>
      </w:r>
    </w:p>
    <w:p w14:paraId="20F3E5F7" w14:textId="77777777" w:rsidR="00211606" w:rsidRPr="0037711B" w:rsidRDefault="00211606" w:rsidP="0085388A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1)</w:t>
      </w:r>
      <w:r w:rsidR="00AC4FDE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certyfikaty wydane przez instytucje stowarzyszone w Association of Language Testers in Europe (ALTE) –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poziomy ALTE Level 3 (B2), ALTE Level 4 (C</w:t>
      </w:r>
      <w:r w:rsidR="007C57C5" w:rsidRPr="0037711B">
        <w:rPr>
          <w:rFonts w:ascii="Times New Roman" w:hAnsi="Times New Roman" w:cs="Times New Roman"/>
          <w:sz w:val="24"/>
          <w:szCs w:val="24"/>
        </w:rPr>
        <w:t>1), ALTE Level 5 (C2), w szczegó</w:t>
      </w:r>
      <w:r w:rsidRPr="0037711B">
        <w:rPr>
          <w:rFonts w:ascii="Times New Roman" w:hAnsi="Times New Roman" w:cs="Times New Roman"/>
          <w:sz w:val="24"/>
          <w:szCs w:val="24"/>
        </w:rPr>
        <w:t>lności:</w:t>
      </w:r>
    </w:p>
    <w:p w14:paraId="47C9E788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AC4FDE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First Certificate in English (FCE), Certificate in Advanced English (CAE), Certificate of Proficiency in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(CPE), Business English Certificate (BEC) Vantage – co najmniej Pass, Business English Certificate (BEC)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Higher, Certificate in English for International Business and Trade (CEIBT),</w:t>
      </w:r>
    </w:p>
    <w:p w14:paraId="27C42C17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AC4FDE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</w:t>
      </w:r>
      <w:r w:rsidR="0085388A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 en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(DELF) (B2),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Approfondi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(DALF) (C1),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Approfondi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(DALF) (C2); Test de Connaissance du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(TCF), poziomy 4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(B2), 5 (C1), 6 (C2);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(DL) (B2),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Sup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rieur Langue et Culture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(DSLCF),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Sup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rieur d</w:t>
      </w:r>
      <w:r w:rsidR="004B7A15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tudes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 Modernes (DS) (C1),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me de Hautes 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tudes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(DHEF) (C2),</w:t>
      </w:r>
    </w:p>
    <w:p w14:paraId="2BDC4679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c)</w:t>
      </w:r>
      <w:r w:rsidR="00AC4FDE" w:rsidRPr="0037711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Test Deutsch als Fremdsprache (TestDaF); Zertifikat Deutsch f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r den Beruf (ZDfB) (B2), Goethe-Zertifikat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B2, Goethe-Zertifikat C1, Zentrale 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Mittelstufenprüfung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(ZMP) (C1), Goethe-Zertifikat C1 (Zentrale 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>Mittelstufenprüfung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(ZMP), Zentrale </w:t>
      </w:r>
      <w:r w:rsidR="0037711B" w:rsidRPr="00D70B32">
        <w:rPr>
          <w:rFonts w:ascii="Times New Roman" w:hAnsi="Times New Roman" w:cs="Times New Roman"/>
          <w:sz w:val="24"/>
          <w:lang w:val="de-DE"/>
        </w:rPr>
        <w:t>Oberstufenprüfung</w:t>
      </w:r>
      <w:r w:rsidR="0037711B" w:rsidRPr="0037711B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(ZOP) (C2), Goethe-Zertifikat C2 (Zentrale Oberstufenpr</w:t>
      </w:r>
      <w:r w:rsidR="00FF2ACF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fung)</w:t>
      </w:r>
      <w:r w:rsidR="0026331E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(ZOP), Kleines Deutsches Sprachdiplom (KDS) (C2), Grosses Deutsches Sprachdiplom (GDS)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(C2), Goethe-Zertifikat C2: Grosses Deutsches Sprachdiplom (GDS),</w:t>
      </w:r>
    </w:p>
    <w:p w14:paraId="3C885AD0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d) Certificato di Conoscenza della Lingua Italiana CELI 3 (B2), Certificato di Conoscenza della Lingua Italiana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CELI 4 (C1), Certificato di Conoscenza della Lingua Italiana CELI 5 (C2); Certificato Italiano Commerciale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CIC A (C1),</w:t>
      </w:r>
    </w:p>
    <w:p w14:paraId="5610A2A5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e) Los Diplomas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como Lengua Extranjera (DELE): 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B2 (Intermedio),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C1, 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C2 (Superior),</w:t>
      </w:r>
    </w:p>
    <w:p w14:paraId="573C7FE9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f)</w:t>
      </w:r>
      <w:r w:rsidR="00FF2ACF" w:rsidRPr="0037711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Diploma Interm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dio de Portugu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 Estrangeira (DIPLE) (B2), Diploma Avan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ado de Portugu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Estrangeira (DAPLE) (C1), Diploma Universit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rio de Portugu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 Estrangeira (DUPLE) (C2),</w:t>
      </w:r>
    </w:p>
    <w:p w14:paraId="47040408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lastRenderedPageBreak/>
        <w:t>g) Nederlands als Vreemde Taal/Dutch as a Foreign Language (CNaVT) – Profiel Professionele Taalvaardigheid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(PPT) (B2)/Profile Professional Language Proficiency (PPT) (B2), Profiel Taalvaardigheid Hoger Onderwijs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(PTHO) (B2)/Profile Language Proficiency Higher Education (PTHO) (B2), Profiel Academische Taalvaardigheid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(PAT) (C1)/Profile Academic Language Proficiency (PAT) (C1); Nederlands als Tweede Taal II (NT2-II) (B2)/Dutch as a Second Language II (NT2-II) (B2),</w:t>
      </w:r>
    </w:p>
    <w:p w14:paraId="001B8073" w14:textId="77777777" w:rsidR="00211606" w:rsidRPr="00D70B32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h) Pr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ø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ve i Dansk 3 (B2), Studiepr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ø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ven (C1),</w:t>
      </w:r>
    </w:p>
    <w:p w14:paraId="3A1B7194" w14:textId="77777777" w:rsidR="00211606" w:rsidRPr="00D70B32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i)</w:t>
      </w:r>
      <w:r w:rsidR="0085388A" w:rsidRPr="00D70B32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Certyfikat znajomości języka słoweńskiego na poziomie średnio</w:t>
      </w:r>
      <w:r w:rsidR="0085388A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zaawansowanym/Certificate of Slovene on the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Intermediate Level (B2), Certyfikat znajomości języka słoweńskiego na poziomie zaawansowanym/Certificate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of Slovene on the Advanced Level (C1)</w:t>
      </w:r>
      <w:r w:rsidR="001D0AB1" w:rsidRPr="00D70B32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49E0FE47" w14:textId="77777777" w:rsidR="00211606" w:rsidRPr="00D70B32" w:rsidRDefault="00211606" w:rsidP="0085388A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2) certyfikaty następujących instytucji:</w:t>
      </w:r>
    </w:p>
    <w:p w14:paraId="5787C4E8" w14:textId="77777777" w:rsidR="00211606" w:rsidRPr="00D70B32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a) Educational T</w:t>
      </w:r>
      <w:r w:rsidR="007C57C5" w:rsidRPr="00D70B32">
        <w:rPr>
          <w:rFonts w:ascii="Times New Roman" w:hAnsi="Times New Roman" w:cs="Times New Roman"/>
          <w:sz w:val="24"/>
          <w:szCs w:val="24"/>
          <w:lang w:val="es-ES"/>
        </w:rPr>
        <w:t>esting Service (ETS) – w szczegó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lności certyfikaty: Test of English as a</w:t>
      </w:r>
      <w:r w:rsidR="00516848" w:rsidRPr="00D70B32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Foreign Language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(TOEFL) – co najmniej 87 pkt w wersji Internet-Based Test (iBT); Test of English as a Foreign Language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(TOEFL) – co najmniej 180 pkt w wersji Computer-Based Test (CBT) uzupełnione o co najmniej 50 pkt z Test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of Spoken English (TSE); Test of English as a Foreign Language (TOEFL) – co najmniej 510 pkt w wersji Paper-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Based Test (PBT) uzupełnione o co najmniej 3,5 pkt z Test of Written English (TWE) oraz o co najmniej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50 pkt z Test of Spoken English (TSE); Test of English for International Communication (TOEIC) – co najmniej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700 pkt; Test de Fran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ais International (TFI) – co najmniej 605 pkt,</w:t>
      </w:r>
    </w:p>
    <w:p w14:paraId="0E99CD54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b) European Consortium for the Certificate of Attainment in Modern Languages (ECL),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Dziennik Ustaw – 11 – </w:t>
      </w:r>
      <w:r w:rsidR="00E17D65" w:rsidRPr="0037711B">
        <w:rPr>
          <w:rFonts w:ascii="Times New Roman" w:hAnsi="Times New Roman" w:cs="Times New Roman"/>
          <w:sz w:val="24"/>
          <w:szCs w:val="24"/>
          <w:lang w:val="en-US"/>
        </w:rPr>
        <w:t>poz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. 261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66C936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c) City &amp; Guilds, City &amp; Guilds Pitman Qualifications, Pitman Qual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ifications Institute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>– w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>szczegó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lności certyfikaty:</w:t>
      </w:r>
    </w:p>
    <w:p w14:paraId="2B41F136" w14:textId="77777777" w:rsidR="00211606" w:rsidRPr="0037711B" w:rsidRDefault="00211606" w:rsidP="00C0294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English for Speakers of Other Languages (ESOL) – First Class Pass at Intermediate Level, Higher Intermediate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Level, Advanced Level; International English for Speakers of Other Languages (IESOL) – poziom „Communicator”,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poziom „Expert”, poziom „Mastery”; City &amp; Guilds Level 1 Certificate in ESOL International (reading,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writing and listening) Communicator (B2) 500/1765/2; City &amp; Guilds Level 2 Certificate in ESOL International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(reading, writing and listening) Expert (C1) 500/1766/4; City &amp; Guilds Level 3 Certificate in ESOL International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(reading, writing and listening) Mastery (C2) 500/1767/6; Spoken English Test (SET) for Business – Stage B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poziom „Communicator”, Stage C poziom „Expert”, Stage C poziom „Mastery”; English for Business Communications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(EBC) – Level 2, Level 3; English for Office Skills (EOS)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Level 2,</w:t>
      </w:r>
    </w:p>
    <w:p w14:paraId="1BCF813B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d) Edexcel, Pearson Language Tests, Pearson 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>Language Assessments – w szczegó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lności certyfikaty: London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Tests of English, Level 3 (Edexcel Level 1 Certificate in ESOL International); London Tests of English, Level 4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(Edexcel Level 2 Certificate in ESOL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lastRenderedPageBreak/>
        <w:t>International); London Tests of English, Level 5 (Edexcel Level 3 Certificate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in ESOL International),</w:t>
      </w:r>
    </w:p>
    <w:p w14:paraId="029D7B65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e) Education Development International (EDI), London Chamber of Commerce and Industry Examinations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>Board – w szczegó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lności certyfikaty: London Chamber of Commerce and Industry Examinations (LCCI) –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for Business Level 2, English for Business Level 3, English for Business Level 4; London Chamber of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Commerce and Industry Examinations (LCCI) – Foundation Certificate for Teachers of Business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(FTBE); London Chamber of Commerce and Industry Examinations (LCCI)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English for Tourism Level 2 –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poziom „Pass with Credit”, poziom „Pass with Distinction”,</w:t>
      </w:r>
    </w:p>
    <w:p w14:paraId="6E9385B0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f) University of Cambridge ESOL Examinations, British Council, IDP IELTS Australia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w szczeg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lności certyfikaty: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International English Language Testing System IELTS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powyżej 6 pkt,</w:t>
      </w:r>
    </w:p>
    <w:p w14:paraId="2C7CB364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g) Chambre de commerce et d</w:t>
      </w:r>
      <w:r w:rsidR="004F2DF2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industrie de Paris (CCIP) – w szczeg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lności certyfikaty: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37711B" w:rsidRPr="00D70B32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des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Affaires 1er degr</w:t>
      </w:r>
      <w:r w:rsidR="0037711B" w:rsidRPr="00D70B32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(DFA 1) (B2),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Professionnel (DFP) Affaires B2,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des 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Affaires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degr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(DFA 2) (C1),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Professionnel (DFP) Affaires C1,</w:t>
      </w:r>
    </w:p>
    <w:p w14:paraId="46FAD6E0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h) Goethe-Institut, Deutscher Industrie und Handelskammertag (DIHK), Carl Duisberg Centren (CDC) –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w szczeg</w:t>
      </w:r>
      <w:r w:rsidR="00A125BA" w:rsidRPr="0037711B">
        <w:rPr>
          <w:rFonts w:ascii="Times New Roman" w:hAnsi="Times New Roman" w:cs="Times New Roman"/>
          <w:sz w:val="24"/>
          <w:szCs w:val="24"/>
          <w:lang w:val="de-DE"/>
        </w:rPr>
        <w:t>ó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lności certyfikat Pr</w:t>
      </w:r>
      <w:r w:rsidR="00A125BA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fung Wirtschaftsdeutsch International (PWD) (C1),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0121729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i)</w:t>
      </w:r>
      <w:r w:rsidR="00DA1805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Kultusministerkonferenz (KMK) – w szczeg</w:t>
      </w:r>
      <w:r w:rsidR="00A125BA" w:rsidRPr="0037711B">
        <w:rPr>
          <w:rFonts w:ascii="Times New Roman" w:hAnsi="Times New Roman" w:cs="Times New Roman"/>
          <w:sz w:val="24"/>
          <w:szCs w:val="24"/>
          <w:lang w:val="de-DE"/>
        </w:rPr>
        <w:t>ó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lności certyfikat Deutsches Sprachdiplom II der Kultusministerkonferenz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der L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nder – KMK (B2/C1),</w:t>
      </w:r>
    </w:p>
    <w:p w14:paraId="710F33D1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j)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 Institut, Pr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fungszentren des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sterreichischen Sprachdiploms f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r Deutsch (OSD) – w 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szczególności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certyfikaty: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sterreichisches Sprachdiplom f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r Deutsch als Fremdsprache (OSD) – B2 Mittelstufe Deutsch,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Mittelstufe Deutsch (C1), C1 Oberstufe, Wirtschaftssprache Deutsch (C2),</w:t>
      </w:r>
    </w:p>
    <w:p w14:paraId="6F43D468" w14:textId="77777777" w:rsidR="00B0496D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k) Hochschulrektorenkonferenz (HRK),</w:t>
      </w:r>
    </w:p>
    <w:p w14:paraId="183880CF" w14:textId="77777777" w:rsidR="00211606" w:rsidRPr="00D70B32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0B32">
        <w:rPr>
          <w:rFonts w:ascii="Times New Roman" w:hAnsi="Times New Roman" w:cs="Times New Roman"/>
          <w:sz w:val="24"/>
          <w:szCs w:val="24"/>
          <w:lang w:val="de-DE"/>
        </w:rPr>
        <w:t>l) Societ</w:t>
      </w:r>
      <w:r w:rsidR="008B01F4" w:rsidRPr="00D70B32">
        <w:rPr>
          <w:rFonts w:ascii="Times New Roman" w:hAnsi="Times New Roman" w:cs="Times New Roman"/>
          <w:sz w:val="24"/>
          <w:szCs w:val="24"/>
          <w:lang w:val="de-DE"/>
        </w:rPr>
        <w:t>à 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Dante Alighieri – w </w:t>
      </w:r>
      <w:r w:rsidR="008B01F4"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szczególności 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certyfikaty: PLIDA B2, PLIDA C1, PLIDA C2,</w:t>
      </w:r>
    </w:p>
    <w:p w14:paraId="4AB255BF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m) Universit</w:t>
      </w:r>
      <w:r w:rsidR="008B01F4" w:rsidRPr="0037711B">
        <w:rPr>
          <w:rFonts w:ascii="Times New Roman" w:hAnsi="Times New Roman" w:cs="Times New Roman"/>
          <w:sz w:val="24"/>
          <w:szCs w:val="24"/>
        </w:rPr>
        <w:t>à</w:t>
      </w:r>
      <w:r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="004625C0" w:rsidRPr="0037711B">
        <w:rPr>
          <w:rFonts w:ascii="Times New Roman" w:hAnsi="Times New Roman" w:cs="Times New Roman"/>
          <w:sz w:val="24"/>
          <w:szCs w:val="24"/>
        </w:rPr>
        <w:t>degli Studi Roma Tre – w szczegó</w:t>
      </w:r>
      <w:r w:rsidRPr="0037711B">
        <w:rPr>
          <w:rFonts w:ascii="Times New Roman" w:hAnsi="Times New Roman" w:cs="Times New Roman"/>
          <w:sz w:val="24"/>
          <w:szCs w:val="24"/>
        </w:rPr>
        <w:t>lności certyfikaty: Int.It (B2), IT (C2),</w:t>
      </w:r>
    </w:p>
    <w:p w14:paraId="36906458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n) Universit</w:t>
      </w:r>
      <w:r w:rsidR="008B01F4" w:rsidRPr="0037711B">
        <w:rPr>
          <w:rFonts w:ascii="Times New Roman" w:hAnsi="Times New Roman" w:cs="Times New Roman"/>
          <w:sz w:val="24"/>
          <w:szCs w:val="24"/>
        </w:rPr>
        <w:t>à</w:t>
      </w:r>
      <w:r w:rsidRPr="0037711B">
        <w:rPr>
          <w:rFonts w:ascii="Times New Roman" w:hAnsi="Times New Roman" w:cs="Times New Roman"/>
          <w:sz w:val="24"/>
          <w:szCs w:val="24"/>
        </w:rPr>
        <w:t xml:space="preserve"> per Stranieri di Siena – w </w:t>
      </w:r>
      <w:r w:rsidR="008B01F4" w:rsidRPr="0037711B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Pr="0037711B">
        <w:rPr>
          <w:rFonts w:ascii="Times New Roman" w:hAnsi="Times New Roman" w:cs="Times New Roman"/>
          <w:sz w:val="24"/>
          <w:szCs w:val="24"/>
        </w:rPr>
        <w:t>certyfikaty: Certificazione d</w:t>
      </w:r>
      <w:r w:rsidR="004F2DF2" w:rsidRPr="0037711B">
        <w:rPr>
          <w:rFonts w:ascii="Times New Roman" w:hAnsi="Times New Roman" w:cs="Times New Roman"/>
          <w:sz w:val="24"/>
          <w:szCs w:val="24"/>
        </w:rPr>
        <w:t>’</w:t>
      </w:r>
      <w:r w:rsidRPr="0037711B">
        <w:rPr>
          <w:rFonts w:ascii="Times New Roman" w:hAnsi="Times New Roman" w:cs="Times New Roman"/>
          <w:sz w:val="24"/>
          <w:szCs w:val="24"/>
        </w:rPr>
        <w:t>Italiano come Lingua Straniera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CILS Due B2, Certificazione d</w:t>
      </w:r>
      <w:r w:rsidR="008B01F4" w:rsidRPr="0037711B">
        <w:rPr>
          <w:rFonts w:ascii="Times New Roman" w:hAnsi="Times New Roman" w:cs="Times New Roman"/>
          <w:sz w:val="24"/>
          <w:szCs w:val="24"/>
        </w:rPr>
        <w:t xml:space="preserve">i </w:t>
      </w:r>
      <w:r w:rsidRPr="0037711B">
        <w:rPr>
          <w:rFonts w:ascii="Times New Roman" w:hAnsi="Times New Roman" w:cs="Times New Roman"/>
          <w:sz w:val="24"/>
          <w:szCs w:val="24"/>
        </w:rPr>
        <w:t>Italiano come Lingua Straniera CILS Tre C1, Certificazione d</w:t>
      </w:r>
      <w:r w:rsidR="008B01F4" w:rsidRPr="0037711B">
        <w:rPr>
          <w:rFonts w:ascii="Times New Roman" w:hAnsi="Times New Roman" w:cs="Times New Roman"/>
          <w:sz w:val="24"/>
          <w:szCs w:val="24"/>
        </w:rPr>
        <w:t xml:space="preserve">i </w:t>
      </w:r>
      <w:r w:rsidRPr="0037711B">
        <w:rPr>
          <w:rFonts w:ascii="Times New Roman" w:hAnsi="Times New Roman" w:cs="Times New Roman"/>
          <w:sz w:val="24"/>
          <w:szCs w:val="24"/>
        </w:rPr>
        <w:t>Italiano come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Lingua Straniera CILS Quattro C2,</w:t>
      </w:r>
    </w:p>
    <w:p w14:paraId="5C664348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</w:rPr>
        <w:t xml:space="preserve">o) Państwowy Instytut Języka Rosyjskiego im.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A. S. Puszkina,</w:t>
      </w:r>
    </w:p>
    <w:p w14:paraId="5A300DA7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p) Institute for Romanian Language, the Romanian Ministry of Education, Research and Innovation,</w:t>
      </w:r>
    </w:p>
    <w:p w14:paraId="00889A1C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t>q) Univerzita Karlova v Praze,</w:t>
      </w:r>
    </w:p>
    <w:p w14:paraId="138CE0DE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lastRenderedPageBreak/>
        <w:t>r) Univerzita Komensk</w:t>
      </w:r>
      <w:r w:rsidR="00573EA5" w:rsidRPr="000D60CB">
        <w:rPr>
          <w:rFonts w:ascii="Times New Roman" w:hAnsi="Times New Roman" w:cs="Times New Roman"/>
          <w:sz w:val="24"/>
          <w:szCs w:val="24"/>
        </w:rPr>
        <w:t>é</w:t>
      </w:r>
      <w:r w:rsidRPr="000D60CB">
        <w:rPr>
          <w:rFonts w:ascii="Times New Roman" w:hAnsi="Times New Roman" w:cs="Times New Roman"/>
          <w:sz w:val="24"/>
          <w:szCs w:val="24"/>
        </w:rPr>
        <w:t>ho v Bratislave; Filozofick</w:t>
      </w:r>
      <w:r w:rsidR="00573EA5" w:rsidRPr="000D60CB">
        <w:rPr>
          <w:rFonts w:ascii="Times New Roman" w:hAnsi="Times New Roman" w:cs="Times New Roman"/>
          <w:sz w:val="24"/>
          <w:szCs w:val="24"/>
        </w:rPr>
        <w:t>á</w:t>
      </w:r>
      <w:r w:rsidRPr="000D60CB">
        <w:rPr>
          <w:rFonts w:ascii="Times New Roman" w:hAnsi="Times New Roman" w:cs="Times New Roman"/>
          <w:sz w:val="24"/>
          <w:szCs w:val="24"/>
        </w:rPr>
        <w:t xml:space="preserve"> fakulta Studia Academica Slovaca </w:t>
      </w:r>
      <w:r w:rsidR="00516848" w:rsidRPr="000D60CB">
        <w:rPr>
          <w:rFonts w:ascii="Times New Roman" w:hAnsi="Times New Roman" w:cs="Times New Roman"/>
          <w:sz w:val="24"/>
          <w:szCs w:val="24"/>
        </w:rPr>
        <w:br/>
      </w:r>
      <w:r w:rsidRPr="000D60CB">
        <w:rPr>
          <w:rFonts w:ascii="Times New Roman" w:hAnsi="Times New Roman" w:cs="Times New Roman"/>
          <w:sz w:val="24"/>
          <w:szCs w:val="24"/>
        </w:rPr>
        <w:t>– centrum pre slovenčinu</w:t>
      </w:r>
      <w:r w:rsidR="00B0496D" w:rsidRPr="000D60CB">
        <w:rPr>
          <w:rFonts w:ascii="Times New Roman" w:hAnsi="Times New Roman" w:cs="Times New Roman"/>
          <w:sz w:val="24"/>
          <w:szCs w:val="24"/>
        </w:rPr>
        <w:t xml:space="preserve"> </w:t>
      </w:r>
      <w:r w:rsidRPr="000D60CB">
        <w:rPr>
          <w:rFonts w:ascii="Times New Roman" w:hAnsi="Times New Roman" w:cs="Times New Roman"/>
          <w:sz w:val="24"/>
          <w:szCs w:val="24"/>
        </w:rPr>
        <w:t>ako cudzi jazyk,</w:t>
      </w:r>
    </w:p>
    <w:p w14:paraId="1E9B5D13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t>s) Univerzita Komensk</w:t>
      </w:r>
      <w:r w:rsidR="00573EA5" w:rsidRPr="000D60CB">
        <w:rPr>
          <w:rFonts w:ascii="Times New Roman" w:hAnsi="Times New Roman" w:cs="Times New Roman"/>
          <w:sz w:val="24"/>
          <w:szCs w:val="24"/>
        </w:rPr>
        <w:t>é</w:t>
      </w:r>
      <w:r w:rsidRPr="000D60CB">
        <w:rPr>
          <w:rFonts w:ascii="Times New Roman" w:hAnsi="Times New Roman" w:cs="Times New Roman"/>
          <w:sz w:val="24"/>
          <w:szCs w:val="24"/>
        </w:rPr>
        <w:t>ho v Bratislave; Centrum d</w:t>
      </w:r>
      <w:r w:rsidR="004F2DF2" w:rsidRPr="000D60CB">
        <w:rPr>
          <w:rFonts w:ascii="Times New Roman" w:hAnsi="Times New Roman" w:cs="Times New Roman"/>
          <w:sz w:val="24"/>
          <w:szCs w:val="24"/>
        </w:rPr>
        <w:t>’</w:t>
      </w:r>
      <w:r w:rsidRPr="000D60CB">
        <w:rPr>
          <w:rFonts w:ascii="Times New Roman" w:hAnsi="Times New Roman" w:cs="Times New Roman"/>
          <w:sz w:val="24"/>
          <w:szCs w:val="24"/>
        </w:rPr>
        <w:t>alšieho vzdel</w:t>
      </w:r>
      <w:r w:rsidR="00573EA5" w:rsidRPr="000D60CB">
        <w:rPr>
          <w:rFonts w:ascii="Times New Roman" w:hAnsi="Times New Roman" w:cs="Times New Roman"/>
          <w:sz w:val="24"/>
          <w:szCs w:val="24"/>
        </w:rPr>
        <w:t>á</w:t>
      </w:r>
      <w:r w:rsidRPr="000D60CB">
        <w:rPr>
          <w:rFonts w:ascii="Times New Roman" w:hAnsi="Times New Roman" w:cs="Times New Roman"/>
          <w:sz w:val="24"/>
          <w:szCs w:val="24"/>
        </w:rPr>
        <w:t xml:space="preserve">vania; </w:t>
      </w:r>
      <w:r w:rsidR="00BF4DE9" w:rsidRPr="000D60CB">
        <w:rPr>
          <w:rFonts w:ascii="Times New Roman" w:hAnsi="Times New Roman" w:cs="Times New Roman"/>
          <w:sz w:val="24"/>
          <w:szCs w:val="24"/>
        </w:rPr>
        <w:t>Ú</w:t>
      </w:r>
      <w:r w:rsidRPr="000D60CB">
        <w:rPr>
          <w:rFonts w:ascii="Times New Roman" w:hAnsi="Times New Roman" w:cs="Times New Roman"/>
          <w:sz w:val="24"/>
          <w:szCs w:val="24"/>
        </w:rPr>
        <w:t>stav jazykovej a</w:t>
      </w:r>
      <w:r w:rsidR="00516848" w:rsidRPr="000D60CB">
        <w:rPr>
          <w:rFonts w:ascii="Times New Roman" w:hAnsi="Times New Roman" w:cs="Times New Roman"/>
          <w:sz w:val="24"/>
          <w:szCs w:val="24"/>
        </w:rPr>
        <w:t> </w:t>
      </w:r>
      <w:r w:rsidRPr="000D60CB">
        <w:rPr>
          <w:rFonts w:ascii="Times New Roman" w:hAnsi="Times New Roman" w:cs="Times New Roman"/>
          <w:sz w:val="24"/>
          <w:szCs w:val="24"/>
        </w:rPr>
        <w:t>odbornej pripravy</w:t>
      </w:r>
      <w:r w:rsidR="00B0496D" w:rsidRPr="000D60CB">
        <w:rPr>
          <w:rFonts w:ascii="Times New Roman" w:hAnsi="Times New Roman" w:cs="Times New Roman"/>
          <w:sz w:val="24"/>
          <w:szCs w:val="24"/>
        </w:rPr>
        <w:t xml:space="preserve"> </w:t>
      </w:r>
      <w:r w:rsidRPr="000D60CB">
        <w:rPr>
          <w:rFonts w:ascii="Times New Roman" w:hAnsi="Times New Roman" w:cs="Times New Roman"/>
          <w:sz w:val="24"/>
          <w:szCs w:val="24"/>
        </w:rPr>
        <w:t>zahraničn</w:t>
      </w:r>
      <w:r w:rsidR="00BF4DE9" w:rsidRPr="000D60CB">
        <w:rPr>
          <w:rFonts w:ascii="Times New Roman" w:hAnsi="Times New Roman" w:cs="Times New Roman"/>
          <w:sz w:val="24"/>
          <w:szCs w:val="24"/>
        </w:rPr>
        <w:t>ý</w:t>
      </w:r>
      <w:r w:rsidRPr="000D60CB">
        <w:rPr>
          <w:rFonts w:ascii="Times New Roman" w:hAnsi="Times New Roman" w:cs="Times New Roman"/>
          <w:sz w:val="24"/>
          <w:szCs w:val="24"/>
        </w:rPr>
        <w:t>ch študentov,</w:t>
      </w:r>
    </w:p>
    <w:p w14:paraId="494E5843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t) Rada Koordynacyjna do spraw Certyfikacji Biegłości Językowej Uniwersytetu Warszawskiego</w:t>
      </w:r>
      <w:r w:rsidR="001D0AB1" w:rsidRPr="0037711B">
        <w:rPr>
          <w:rFonts w:ascii="Times New Roman" w:hAnsi="Times New Roman" w:cs="Times New Roman"/>
          <w:sz w:val="24"/>
          <w:szCs w:val="24"/>
        </w:rPr>
        <w:t>,</w:t>
      </w:r>
    </w:p>
    <w:p w14:paraId="5D9CE6EE" w14:textId="77777777" w:rsidR="004C1F74" w:rsidRPr="0037711B" w:rsidRDefault="00B0496D" w:rsidP="009A7B97">
      <w:pPr>
        <w:spacing w:line="276" w:lineRule="auto"/>
        <w:ind w:left="851" w:hanging="284"/>
        <w:jc w:val="both"/>
        <w:rPr>
          <w:rFonts w:ascii="Times New Roman" w:eastAsia="AkzidenzGroteskPro-Md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) telc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GmbH, WBT Weiterbildungs-Testsysteme GmbH – w szczeg</w:t>
      </w:r>
      <w:r w:rsidR="000F27DE" w:rsidRPr="0037711B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lności certyfikaty: B2 Certificate in English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advantage, B2 Certificate in English for Business Purposes 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– advantage, Certificate in English for Technical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Purposes (B2),</w:t>
      </w:r>
      <w:r w:rsidR="004C1F74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telc English C2 , telc English C1;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telc English B2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C1 Business, telc English B2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 xml:space="preserve">C1 University, </w:t>
      </w:r>
      <w:r w:rsidR="004C1F74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telc English B2,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telc English B2 School, telc English B2 Business, telc English B2 Technical</w:t>
      </w:r>
      <w:r w:rsidR="001D0AB1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,</w:t>
      </w:r>
    </w:p>
    <w:p w14:paraId="67541FDC" w14:textId="77777777" w:rsidR="004C1F74" w:rsidRPr="00D70B32" w:rsidRDefault="00211606" w:rsidP="009A7B97">
      <w:pPr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0B32">
        <w:rPr>
          <w:rFonts w:ascii="Times New Roman" w:hAnsi="Times New Roman" w:cs="Times New Roman"/>
          <w:sz w:val="24"/>
          <w:szCs w:val="24"/>
          <w:lang w:val="de-DE"/>
        </w:rPr>
        <w:t>Certificat</w:t>
      </w:r>
      <w:r w:rsidR="00B0496D"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Sup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é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rieur de Fran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ais (B2), telc Fran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ais B2; </w:t>
      </w:r>
    </w:p>
    <w:p w14:paraId="21572E3D" w14:textId="77777777" w:rsidR="004C1F74" w:rsidRPr="0037711B" w:rsidRDefault="004C1F74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telc Deutsch C2, </w:t>
      </w:r>
      <w:r w:rsidR="00FF08E0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telc Deutsch C, 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telc Deutsch C1 Beruf, telc Deutsch C1 Hochschule,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Beruf,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Medizin,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E947A8"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Medizin Fachsprachprufung,</w:t>
      </w:r>
      <w:r w:rsidR="00DA1805"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telc Deutsch B2 Medizin Zugangsprufung, 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>Zertifikat Deutsch Plus (B2), Zertifikat Deutsch f</w:t>
      </w:r>
      <w:r w:rsidR="009A7B97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>r den Beruf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08E0" w:rsidRPr="0037711B">
        <w:rPr>
          <w:rFonts w:ascii="Times New Roman" w:hAnsi="Times New Roman" w:cs="Times New Roman"/>
          <w:sz w:val="24"/>
          <w:szCs w:val="24"/>
          <w:lang w:val="de-DE"/>
        </w:rPr>
        <w:t>(B2), telc Deutsch B2+ Beruf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, telc Deutsch B2; </w:t>
      </w:r>
    </w:p>
    <w:p w14:paraId="2895A28B" w14:textId="77777777" w:rsidR="004C1F74" w:rsidRPr="0037711B" w:rsidRDefault="00211606" w:rsidP="009A7B97">
      <w:pPr>
        <w:spacing w:after="120" w:line="276" w:lineRule="auto"/>
        <w:ind w:left="851"/>
        <w:jc w:val="both"/>
        <w:rPr>
          <w:rFonts w:ascii="Times New Roman" w:eastAsia="AkzidenzGroteskPro-Md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Certificado de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para Relaciones Profesionales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(B2), telc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B2</w:t>
      </w:r>
      <w:r w:rsidR="00E947A8" w:rsidRPr="0037711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4C1F74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s-ES"/>
        </w:rPr>
        <w:t>telc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s-ES"/>
        </w:rPr>
        <w:t xml:space="preserve">ol B2 Escuela; </w:t>
      </w:r>
    </w:p>
    <w:p w14:paraId="0F8973CF" w14:textId="77777777" w:rsidR="004C1F74" w:rsidRPr="0037711B" w:rsidRDefault="00211606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Certificato Superiore d</w:t>
      </w:r>
      <w:r w:rsidR="004F2DF2" w:rsidRPr="0037711B"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Italiano (B2), telc Italiano B2;</w:t>
      </w:r>
    </w:p>
    <w:p w14:paraId="272C805A" w14:textId="77777777" w:rsidR="00211606" w:rsidRPr="0037711B" w:rsidRDefault="00211606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telc Pycc</w:t>
      </w:r>
      <w:r w:rsidRPr="0037711B">
        <w:rPr>
          <w:rFonts w:ascii="Times New Roman" w:hAnsi="Times New Roman" w:cs="Times New Roman"/>
          <w:sz w:val="24"/>
          <w:szCs w:val="24"/>
        </w:rPr>
        <w:t>кий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язык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B2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144C05A" w14:textId="77777777" w:rsidR="003F089D" w:rsidRPr="0037711B" w:rsidRDefault="003F089D" w:rsidP="009A7B97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w)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TOLES = Test of Legal English Skills: </w:t>
      </w:r>
    </w:p>
    <w:p w14:paraId="75943DB8" w14:textId="77777777" w:rsidR="003F089D" w:rsidRPr="0037711B" w:rsidRDefault="00E947A8" w:rsidP="009A7B9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Higher</w:t>
      </w:r>
      <w:r w:rsidR="00994E73" w:rsidRPr="0037711B">
        <w:rPr>
          <w:rFonts w:ascii="Times New Roman" w:hAnsi="Times New Roman" w:cs="Times New Roman"/>
          <w:sz w:val="24"/>
          <w:szCs w:val="24"/>
        </w:rPr>
        <w:t>: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 90</w:t>
      </w:r>
      <w:r w:rsidRPr="0037711B">
        <w:rPr>
          <w:rFonts w:ascii="Times New Roman" w:hAnsi="Times New Roman" w:cs="Times New Roman"/>
          <w:sz w:val="24"/>
          <w:szCs w:val="24"/>
        </w:rPr>
        <w:t>–</w:t>
      </w:r>
      <w:r w:rsidR="003F089D" w:rsidRPr="0037711B">
        <w:rPr>
          <w:rFonts w:ascii="Times New Roman" w:hAnsi="Times New Roman" w:cs="Times New Roman"/>
          <w:sz w:val="24"/>
          <w:szCs w:val="24"/>
        </w:rPr>
        <w:t>100% ocena dostateczna; poziom B2</w:t>
      </w:r>
      <w:r w:rsidR="00163085" w:rsidRPr="0037711B">
        <w:rPr>
          <w:rFonts w:ascii="Times New Roman" w:hAnsi="Times New Roman" w:cs="Times New Roman"/>
          <w:sz w:val="24"/>
          <w:szCs w:val="24"/>
        </w:rPr>
        <w:t>,</w:t>
      </w:r>
    </w:p>
    <w:p w14:paraId="5310B3F4" w14:textId="77777777" w:rsidR="003F089D" w:rsidRPr="0037711B" w:rsidRDefault="003F089D" w:rsidP="009A7B9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Advanced: 100</w:t>
      </w:r>
      <w:r w:rsidR="00E947A8" w:rsidRPr="0037711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500 pkt; poziom C1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47813" w14:textId="77777777" w:rsidR="00211606" w:rsidRPr="0037711B" w:rsidRDefault="00211606" w:rsidP="00C65DFF">
      <w:pPr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The Office of Chinese Language Council International: Hanyu Shuiping Kaoshi (HSK)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poziom HSK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(Advance).</w:t>
      </w:r>
    </w:p>
    <w:p w14:paraId="6C0F41F9" w14:textId="77777777" w:rsidR="00211606" w:rsidRPr="0037711B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Japan Educational Exchanges and Services, The Japan Foundation: </w:t>
      </w:r>
      <w:r w:rsidR="00143556" w:rsidRPr="0037711B">
        <w:rPr>
          <w:rFonts w:ascii="Times New Roman" w:hAnsi="Times New Roman" w:cs="Times New Roman"/>
          <w:sz w:val="24"/>
          <w:szCs w:val="24"/>
          <w:lang w:val="en-US"/>
        </w:rPr>
        <w:t>Japanese-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Language Proficiency Certificate</w:t>
      </w:r>
      <w:r w:rsidR="0014355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poziom 1 (Advance).</w:t>
      </w:r>
    </w:p>
    <w:p w14:paraId="1A1B6B0E" w14:textId="1E441E76" w:rsidR="00211606" w:rsidRPr="0037711B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1606"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="00211606" w:rsidRPr="0037711B">
        <w:rPr>
          <w:rFonts w:ascii="Times New Roman" w:hAnsi="Times New Roman" w:cs="Times New Roman"/>
          <w:sz w:val="24"/>
          <w:szCs w:val="24"/>
        </w:rPr>
        <w:t>Wydany za granicą dokument potwierdzający uzyskanie stopnia lub tytułu naukowego albo stopnia lub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</w:rPr>
        <w:t>tytułu w zakresie sztuki – uznaje się język wykładowy instytucji prowadzącej kształcenie.</w:t>
      </w:r>
    </w:p>
    <w:p w14:paraId="28E6BA40" w14:textId="6700AD42" w:rsidR="00211606" w:rsidRPr="0037711B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1606"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="00211606" w:rsidRPr="0037711B">
        <w:rPr>
          <w:rFonts w:ascii="Times New Roman" w:hAnsi="Times New Roman" w:cs="Times New Roman"/>
          <w:sz w:val="24"/>
          <w:szCs w:val="24"/>
        </w:rPr>
        <w:t xml:space="preserve">Dokument </w:t>
      </w:r>
      <w:r w:rsidR="00B0496D" w:rsidRPr="0037711B">
        <w:rPr>
          <w:rFonts w:ascii="Times New Roman" w:hAnsi="Times New Roman" w:cs="Times New Roman"/>
          <w:sz w:val="24"/>
          <w:szCs w:val="24"/>
        </w:rPr>
        <w:t>potwierdzający ukończenie studiów wyższych lub studió</w:t>
      </w:r>
      <w:r w:rsidR="00211606" w:rsidRPr="0037711B">
        <w:rPr>
          <w:rFonts w:ascii="Times New Roman" w:hAnsi="Times New Roman" w:cs="Times New Roman"/>
          <w:sz w:val="24"/>
          <w:szCs w:val="24"/>
        </w:rPr>
        <w:t>w podyplomowych za granicą lub w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</w:rPr>
        <w:t xml:space="preserve">Rzeczypospolitej Polskiej – uznaje się język wykładowy, jeżeli językiem </w:t>
      </w:r>
      <w:r w:rsidR="00B0496D" w:rsidRPr="0037711B">
        <w:rPr>
          <w:rFonts w:ascii="Times New Roman" w:hAnsi="Times New Roman" w:cs="Times New Roman"/>
          <w:sz w:val="24"/>
          <w:szCs w:val="24"/>
        </w:rPr>
        <w:t>w</w:t>
      </w:r>
      <w:r w:rsidR="00211606" w:rsidRPr="0037711B">
        <w:rPr>
          <w:rFonts w:ascii="Times New Roman" w:hAnsi="Times New Roman" w:cs="Times New Roman"/>
          <w:sz w:val="24"/>
          <w:szCs w:val="24"/>
        </w:rPr>
        <w:t>ykładowym był wyłącznie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</w:rPr>
        <w:t>język obcy.</w:t>
      </w:r>
    </w:p>
    <w:p w14:paraId="3683EBA3" w14:textId="4A779FA4" w:rsidR="00211606" w:rsidRPr="0037711B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1606"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="00211606" w:rsidRPr="0037711B">
        <w:rPr>
          <w:rFonts w:ascii="Times New Roman" w:hAnsi="Times New Roman" w:cs="Times New Roman"/>
          <w:sz w:val="24"/>
          <w:szCs w:val="24"/>
        </w:rPr>
        <w:t xml:space="preserve">Wydany </w:t>
      </w:r>
      <w:r w:rsidR="00B0496D" w:rsidRPr="0037711B">
        <w:rPr>
          <w:rFonts w:ascii="Times New Roman" w:hAnsi="Times New Roman" w:cs="Times New Roman"/>
          <w:sz w:val="24"/>
          <w:szCs w:val="24"/>
        </w:rPr>
        <w:t>za granicą dokument uznany za ró</w:t>
      </w:r>
      <w:r w:rsidR="00211606" w:rsidRPr="0037711B">
        <w:rPr>
          <w:rFonts w:ascii="Times New Roman" w:hAnsi="Times New Roman" w:cs="Times New Roman"/>
          <w:sz w:val="24"/>
          <w:szCs w:val="24"/>
        </w:rPr>
        <w:t>wnoważny świadectwu dojrzałości – uznaje się język wykładowy.</w:t>
      </w:r>
    </w:p>
    <w:p w14:paraId="7DF3A381" w14:textId="705D3D17" w:rsidR="00211606" w:rsidRPr="0037711B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11606"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="00211606" w:rsidRPr="0037711B">
        <w:rPr>
          <w:rFonts w:ascii="Times New Roman" w:hAnsi="Times New Roman" w:cs="Times New Roman"/>
          <w:sz w:val="24"/>
          <w:szCs w:val="24"/>
        </w:rPr>
        <w:t>Dyplom Matury Międzynarodowej (International Baccalaureate Diploma).</w:t>
      </w:r>
    </w:p>
    <w:p w14:paraId="06D47D29" w14:textId="50A5414C" w:rsidR="00211606" w:rsidRPr="0037711B" w:rsidRDefault="000D60CB" w:rsidP="00C02945">
      <w:pPr>
        <w:tabs>
          <w:tab w:val="left" w:pos="284"/>
          <w:tab w:val="left" w:pos="3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1606"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="00211606" w:rsidRPr="0037711B">
        <w:rPr>
          <w:rFonts w:ascii="Times New Roman" w:hAnsi="Times New Roman" w:cs="Times New Roman"/>
          <w:sz w:val="24"/>
          <w:szCs w:val="24"/>
        </w:rPr>
        <w:t>Dyplom Matury Europejskiej (European Baccalaureate).</w:t>
      </w:r>
    </w:p>
    <w:p w14:paraId="20D23396" w14:textId="619412F6" w:rsidR="00211606" w:rsidRPr="0037711B" w:rsidRDefault="00211606" w:rsidP="00C02945">
      <w:pPr>
        <w:tabs>
          <w:tab w:val="left" w:pos="284"/>
          <w:tab w:val="left" w:pos="3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1</w:t>
      </w:r>
      <w:r w:rsidR="000D60CB">
        <w:rPr>
          <w:rFonts w:ascii="Times New Roman" w:hAnsi="Times New Roman" w:cs="Times New Roman"/>
          <w:sz w:val="24"/>
          <w:szCs w:val="24"/>
        </w:rPr>
        <w:t>0</w:t>
      </w:r>
      <w:r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Zaświadczenie o zdanym egzaminie resortowym w:</w:t>
      </w:r>
    </w:p>
    <w:p w14:paraId="3B11C2FB" w14:textId="77777777" w:rsidR="00211606" w:rsidRPr="0037711B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1)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Ministerstwie Spraw Zagranicznych;</w:t>
      </w:r>
    </w:p>
    <w:p w14:paraId="3371E795" w14:textId="77777777" w:rsidR="00211606" w:rsidRPr="0037711B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2)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urzędzie obsługującym ministra właściwego do spraw gospodarki, Ministerstwie Wsp</w:t>
      </w:r>
      <w:r w:rsidR="000F27DE" w:rsidRPr="0037711B">
        <w:rPr>
          <w:rFonts w:ascii="Times New Roman" w:hAnsi="Times New Roman" w:cs="Times New Roman"/>
          <w:sz w:val="24"/>
          <w:szCs w:val="24"/>
        </w:rPr>
        <w:t>ó</w:t>
      </w:r>
      <w:r w:rsidRPr="0037711B">
        <w:rPr>
          <w:rFonts w:ascii="Times New Roman" w:hAnsi="Times New Roman" w:cs="Times New Roman"/>
          <w:sz w:val="24"/>
          <w:szCs w:val="24"/>
        </w:rPr>
        <w:t>łpracy Gospodarczej</w:t>
      </w:r>
      <w:r w:rsidR="00DA1805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z Zagranicą, Ministerstwie Handlu Zagranicznego oraz Ministerstwie Handlu Zagranicznego i Gospodarki Morskiej;</w:t>
      </w:r>
    </w:p>
    <w:p w14:paraId="33CE1526" w14:textId="77777777" w:rsidR="00211606" w:rsidRPr="0037711B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3)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Ministerstwie Obrony Narodowej – poziom 3333, poziom 4444 według STANAG 6001.</w:t>
      </w:r>
    </w:p>
    <w:p w14:paraId="040E1A5D" w14:textId="3A13DD57" w:rsidR="00211606" w:rsidRPr="0037711B" w:rsidRDefault="00211606" w:rsidP="001D0AB1">
      <w:pPr>
        <w:spacing w:line="276" w:lineRule="auto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1</w:t>
      </w:r>
      <w:r w:rsidR="000D60CB">
        <w:rPr>
          <w:rFonts w:ascii="Times New Roman" w:hAnsi="Times New Roman" w:cs="Times New Roman"/>
          <w:sz w:val="24"/>
          <w:szCs w:val="24"/>
        </w:rPr>
        <w:t>1</w:t>
      </w:r>
      <w:r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Wydane przez Krajową Szkołę Administracji Publicznej świadectwo potwierdzające kwalifikacje do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pracy na wysokim stanowisku państwowym.</w:t>
      </w:r>
    </w:p>
    <w:p w14:paraId="2C16272C" w14:textId="710D2DB0" w:rsidR="00A20D57" w:rsidRPr="0037711B" w:rsidRDefault="00211606" w:rsidP="001D0AB1">
      <w:pPr>
        <w:spacing w:line="276" w:lineRule="auto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1</w:t>
      </w:r>
      <w:r w:rsidR="000D60CB">
        <w:rPr>
          <w:rFonts w:ascii="Times New Roman" w:hAnsi="Times New Roman" w:cs="Times New Roman"/>
          <w:sz w:val="24"/>
          <w:szCs w:val="24"/>
        </w:rPr>
        <w:t>2</w:t>
      </w:r>
      <w:r w:rsidRPr="0037711B">
        <w:rPr>
          <w:rFonts w:ascii="Times New Roman" w:hAnsi="Times New Roman" w:cs="Times New Roman"/>
          <w:sz w:val="24"/>
          <w:szCs w:val="24"/>
        </w:rPr>
        <w:t>.</w:t>
      </w:r>
      <w:r w:rsidR="00C02945" w:rsidRPr="0037711B">
        <w:rPr>
          <w:rFonts w:ascii="Times New Roman" w:hAnsi="Times New Roman" w:cs="Times New Roman"/>
          <w:sz w:val="24"/>
          <w:szCs w:val="24"/>
        </w:rPr>
        <w:tab/>
      </w:r>
      <w:r w:rsidRPr="0037711B">
        <w:rPr>
          <w:rFonts w:ascii="Times New Roman" w:hAnsi="Times New Roman" w:cs="Times New Roman"/>
          <w:sz w:val="24"/>
          <w:szCs w:val="24"/>
        </w:rPr>
        <w:t>Dokument potwierdzający wpis na listę tłumaczy przysięgłych w Rzeczypospolitej Polskiej lub dokument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potwierdzający posiadanie uprawnień tłumacza przysięgłego w innym państwie członkowskim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Unii Europejskiej, państwie członkowskim Europejskiego Porozumienia o</w:t>
      </w:r>
      <w:r w:rsidR="00516848" w:rsidRPr="0037711B">
        <w:rPr>
          <w:rFonts w:ascii="Times New Roman" w:hAnsi="Times New Roman" w:cs="Times New Roman"/>
          <w:sz w:val="24"/>
          <w:szCs w:val="24"/>
        </w:rPr>
        <w:t> </w:t>
      </w:r>
      <w:r w:rsidRPr="0037711B">
        <w:rPr>
          <w:rFonts w:ascii="Times New Roman" w:hAnsi="Times New Roman" w:cs="Times New Roman"/>
          <w:sz w:val="24"/>
          <w:szCs w:val="24"/>
        </w:rPr>
        <w:t>Wolnym Handlu (EFTA) –</w:t>
      </w:r>
      <w:r w:rsidR="00B0496D" w:rsidRPr="0037711B">
        <w:rPr>
          <w:rFonts w:ascii="Times New Roman" w:hAnsi="Times New Roman" w:cs="Times New Roman"/>
          <w:sz w:val="24"/>
          <w:szCs w:val="24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strony umowy o Europejskim Obszarze Gospodarczym lub w</w:t>
      </w:r>
      <w:r w:rsidR="00516848" w:rsidRPr="0037711B">
        <w:rPr>
          <w:rFonts w:ascii="Times New Roman" w:hAnsi="Times New Roman" w:cs="Times New Roman"/>
          <w:sz w:val="24"/>
          <w:szCs w:val="24"/>
        </w:rPr>
        <w:t> </w:t>
      </w:r>
      <w:r w:rsidRPr="0037711B">
        <w:rPr>
          <w:rFonts w:ascii="Times New Roman" w:hAnsi="Times New Roman" w:cs="Times New Roman"/>
          <w:sz w:val="24"/>
          <w:szCs w:val="24"/>
        </w:rPr>
        <w:t>Konfederacji Szwajcarskiej.</w:t>
      </w:r>
    </w:p>
    <w:sectPr w:rsidR="00A20D57" w:rsidRPr="0037711B" w:rsidSect="007C57C5"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C568D" w14:textId="77777777" w:rsidR="00DB24D4" w:rsidRDefault="00DB24D4" w:rsidP="00A5421E">
      <w:pPr>
        <w:spacing w:after="0" w:line="240" w:lineRule="auto"/>
      </w:pPr>
      <w:r>
        <w:separator/>
      </w:r>
    </w:p>
  </w:endnote>
  <w:endnote w:type="continuationSeparator" w:id="0">
    <w:p w14:paraId="3F101F2E" w14:textId="77777777" w:rsidR="00DB24D4" w:rsidRDefault="00DB24D4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86028"/>
      <w:docPartObj>
        <w:docPartGallery w:val="Page Numbers (Bottom of Page)"/>
        <w:docPartUnique/>
      </w:docPartObj>
    </w:sdtPr>
    <w:sdtEndPr/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2F980" w14:textId="77777777" w:rsidR="00DB24D4" w:rsidRDefault="00DB24D4" w:rsidP="00A5421E">
      <w:pPr>
        <w:spacing w:after="0" w:line="240" w:lineRule="auto"/>
      </w:pPr>
      <w:r>
        <w:separator/>
      </w:r>
    </w:p>
  </w:footnote>
  <w:footnote w:type="continuationSeparator" w:id="0">
    <w:p w14:paraId="248ABD63" w14:textId="77777777" w:rsidR="00DB24D4" w:rsidRDefault="00DB24D4" w:rsidP="00A5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AF"/>
    <w:rsid w:val="00020F89"/>
    <w:rsid w:val="00071F70"/>
    <w:rsid w:val="00085529"/>
    <w:rsid w:val="000D25BF"/>
    <w:rsid w:val="000D60CB"/>
    <w:rsid w:val="000F04A9"/>
    <w:rsid w:val="000F27DE"/>
    <w:rsid w:val="00110D00"/>
    <w:rsid w:val="00143556"/>
    <w:rsid w:val="00163085"/>
    <w:rsid w:val="001C4EDC"/>
    <w:rsid w:val="001D0AB1"/>
    <w:rsid w:val="00206FFE"/>
    <w:rsid w:val="00211606"/>
    <w:rsid w:val="002403D3"/>
    <w:rsid w:val="0026331E"/>
    <w:rsid w:val="00362C0C"/>
    <w:rsid w:val="00374E92"/>
    <w:rsid w:val="0037711B"/>
    <w:rsid w:val="003C2678"/>
    <w:rsid w:val="003C7786"/>
    <w:rsid w:val="003F089D"/>
    <w:rsid w:val="004010E1"/>
    <w:rsid w:val="004625C0"/>
    <w:rsid w:val="004B7A15"/>
    <w:rsid w:val="004C1F74"/>
    <w:rsid w:val="004F2DF2"/>
    <w:rsid w:val="00505757"/>
    <w:rsid w:val="00516848"/>
    <w:rsid w:val="00573EA5"/>
    <w:rsid w:val="005E3755"/>
    <w:rsid w:val="006C396C"/>
    <w:rsid w:val="00780382"/>
    <w:rsid w:val="007C57C5"/>
    <w:rsid w:val="00807912"/>
    <w:rsid w:val="0085388A"/>
    <w:rsid w:val="008772AF"/>
    <w:rsid w:val="0088049D"/>
    <w:rsid w:val="008B01F4"/>
    <w:rsid w:val="008E7F36"/>
    <w:rsid w:val="00993444"/>
    <w:rsid w:val="00994E73"/>
    <w:rsid w:val="009A7B97"/>
    <w:rsid w:val="009B7448"/>
    <w:rsid w:val="009C21D7"/>
    <w:rsid w:val="00A125BA"/>
    <w:rsid w:val="00A20D57"/>
    <w:rsid w:val="00A5421E"/>
    <w:rsid w:val="00A71CF9"/>
    <w:rsid w:val="00A84A7F"/>
    <w:rsid w:val="00AC4FDE"/>
    <w:rsid w:val="00B0496D"/>
    <w:rsid w:val="00B9408D"/>
    <w:rsid w:val="00BF4DE9"/>
    <w:rsid w:val="00C02945"/>
    <w:rsid w:val="00C14612"/>
    <w:rsid w:val="00C3039C"/>
    <w:rsid w:val="00C65DFF"/>
    <w:rsid w:val="00D4092B"/>
    <w:rsid w:val="00D431E9"/>
    <w:rsid w:val="00D70B32"/>
    <w:rsid w:val="00D962E6"/>
    <w:rsid w:val="00DA1805"/>
    <w:rsid w:val="00DB24D4"/>
    <w:rsid w:val="00E1105D"/>
    <w:rsid w:val="00E163D1"/>
    <w:rsid w:val="00E17D65"/>
    <w:rsid w:val="00E947A8"/>
    <w:rsid w:val="00E97951"/>
    <w:rsid w:val="00F92AE9"/>
    <w:rsid w:val="00FA18FA"/>
    <w:rsid w:val="00FC30E1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1578</Words>
  <Characters>9473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Joanna Pielużek</cp:lastModifiedBy>
  <cp:revision>2</cp:revision>
  <cp:lastPrinted>2019-07-02T11:27:00Z</cp:lastPrinted>
  <dcterms:created xsi:type="dcterms:W3CDTF">2020-01-22T13:09:00Z</dcterms:created>
  <dcterms:modified xsi:type="dcterms:W3CDTF">2020-01-22T13:09:00Z</dcterms:modified>
</cp:coreProperties>
</file>